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71" w:rsidRPr="00712171" w:rsidRDefault="0024440E" w:rsidP="00712171">
      <w:pPr>
        <w:jc w:val="center"/>
        <w:rPr>
          <w:b/>
          <w:sz w:val="28"/>
          <w:szCs w:val="28"/>
        </w:rPr>
      </w:pPr>
      <w:r w:rsidRPr="0024440E">
        <w:rPr>
          <w:rFonts w:ascii="宋体" w:hAnsi="宋体" w:hint="eastAsia"/>
          <w:b/>
          <w:bCs/>
          <w:color w:val="000000"/>
          <w:kern w:val="0"/>
          <w:sz w:val="28"/>
          <w:szCs w:val="28"/>
        </w:rPr>
        <w:t>南丰</w:t>
      </w:r>
      <w:proofErr w:type="gramStart"/>
      <w:r w:rsidRPr="0024440E">
        <w:rPr>
          <w:rFonts w:ascii="宋体" w:hAnsi="宋体" w:hint="eastAsia"/>
          <w:b/>
          <w:bCs/>
          <w:color w:val="000000"/>
          <w:kern w:val="0"/>
          <w:sz w:val="28"/>
          <w:szCs w:val="28"/>
        </w:rPr>
        <w:t>康恒环境</w:t>
      </w:r>
      <w:proofErr w:type="gramEnd"/>
      <w:r w:rsidRPr="0024440E">
        <w:rPr>
          <w:rFonts w:ascii="宋体" w:hAnsi="宋体" w:hint="eastAsia"/>
          <w:b/>
          <w:bCs/>
          <w:color w:val="000000"/>
          <w:kern w:val="0"/>
          <w:sz w:val="28"/>
          <w:szCs w:val="28"/>
        </w:rPr>
        <w:t>能源有限公司</w:t>
      </w:r>
      <w:r w:rsidR="00712171" w:rsidRPr="00712171">
        <w:rPr>
          <w:rFonts w:ascii="宋体" w:hAnsi="宋体" w:hint="eastAsia"/>
          <w:b/>
          <w:bCs/>
          <w:color w:val="000000"/>
          <w:kern w:val="0"/>
          <w:sz w:val="28"/>
          <w:szCs w:val="28"/>
        </w:rPr>
        <w:t>职业病危害控制效果评价报告公示</w:t>
      </w: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315"/>
        <w:gridCol w:w="2100"/>
        <w:gridCol w:w="635"/>
        <w:gridCol w:w="2114"/>
        <w:gridCol w:w="342"/>
        <w:gridCol w:w="789"/>
        <w:gridCol w:w="121"/>
        <w:gridCol w:w="771"/>
      </w:tblGrid>
      <w:tr w:rsidR="00712171" w:rsidTr="00B43D42">
        <w:trPr>
          <w:trHeight w:val="491"/>
        </w:trPr>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项目名称</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Pr="00B43D42" w:rsidRDefault="00B43D42" w:rsidP="00B43D42">
            <w:pPr>
              <w:tabs>
                <w:tab w:val="left" w:pos="6840"/>
              </w:tabs>
              <w:ind w:rightChars="-73" w:right="-153"/>
              <w:rPr>
                <w:rFonts w:ascii="宋体" w:hAnsi="宋体"/>
                <w:kern w:val="0"/>
              </w:rPr>
            </w:pPr>
            <w:r w:rsidRPr="00B43D42">
              <w:rPr>
                <w:rFonts w:ascii="宋体" w:hAnsi="宋体" w:hint="eastAsia"/>
                <w:kern w:val="0"/>
              </w:rPr>
              <w:t>南丰县生活垃圾焚烧发电项目</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报告编号</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rsidP="00B43D42">
            <w:pPr>
              <w:widowControl/>
              <w:jc w:val="left"/>
              <w:rPr>
                <w:rFonts w:ascii="宋体" w:hAnsi="宋体"/>
                <w:kern w:val="0"/>
              </w:rPr>
            </w:pPr>
            <w:r>
              <w:rPr>
                <w:rFonts w:ascii="宋体" w:hAnsi="宋体" w:hint="eastAsia"/>
                <w:kern w:val="0"/>
              </w:rPr>
              <w:t>京华评字</w:t>
            </w:r>
            <w:r w:rsidR="00B43D42">
              <w:rPr>
                <w:rFonts w:ascii="宋体" w:hAnsi="宋体" w:hint="eastAsia"/>
                <w:kern w:val="0"/>
              </w:rPr>
              <w:t>KP2022-002</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建设单位</w:t>
            </w:r>
          </w:p>
        </w:tc>
        <w:tc>
          <w:tcPr>
            <w:tcW w:w="2100" w:type="dxa"/>
            <w:tcBorders>
              <w:top w:val="single" w:sz="6" w:space="0" w:color="auto"/>
              <w:left w:val="single" w:sz="6" w:space="0" w:color="auto"/>
              <w:bottom w:val="single" w:sz="6" w:space="0" w:color="auto"/>
              <w:right w:val="single" w:sz="6" w:space="0" w:color="auto"/>
            </w:tcBorders>
            <w:vAlign w:val="center"/>
            <w:hideMark/>
          </w:tcPr>
          <w:p w:rsidR="00712171" w:rsidRDefault="00B43D42">
            <w:pPr>
              <w:widowControl/>
              <w:jc w:val="left"/>
              <w:rPr>
                <w:rFonts w:ascii="宋体" w:hAnsi="宋体"/>
                <w:kern w:val="0"/>
              </w:rPr>
            </w:pPr>
            <w:r w:rsidRPr="00B43D42">
              <w:rPr>
                <w:rFonts w:ascii="宋体" w:hAnsi="宋体" w:hint="eastAsia"/>
                <w:kern w:val="0"/>
              </w:rPr>
              <w:t>南丰</w:t>
            </w:r>
            <w:proofErr w:type="gramStart"/>
            <w:r w:rsidRPr="00B43D42">
              <w:rPr>
                <w:rFonts w:ascii="宋体" w:hAnsi="宋体" w:hint="eastAsia"/>
                <w:kern w:val="0"/>
              </w:rPr>
              <w:t>康恒环境</w:t>
            </w:r>
            <w:proofErr w:type="gramEnd"/>
            <w:r w:rsidRPr="00B43D42">
              <w:rPr>
                <w:rFonts w:ascii="宋体" w:hAnsi="宋体" w:hint="eastAsia"/>
                <w:kern w:val="0"/>
              </w:rPr>
              <w:t>能源有限公司</w:t>
            </w:r>
          </w:p>
        </w:tc>
        <w:tc>
          <w:tcPr>
            <w:tcW w:w="63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kern w:val="0"/>
              </w:rPr>
              <w:t>地理位置</w:t>
            </w:r>
          </w:p>
        </w:tc>
        <w:tc>
          <w:tcPr>
            <w:tcW w:w="2456"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江西省抚州市</w:t>
            </w:r>
            <w:r w:rsidR="00B43D42">
              <w:rPr>
                <w:rFonts w:ascii="宋体" w:hAnsi="宋体" w:hint="eastAsia"/>
                <w:kern w:val="0"/>
              </w:rPr>
              <w:t>南丰县城北工业园区</w:t>
            </w:r>
          </w:p>
        </w:tc>
        <w:tc>
          <w:tcPr>
            <w:tcW w:w="910"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kern w:val="0"/>
              </w:rPr>
              <w:t>联系人</w:t>
            </w:r>
          </w:p>
        </w:tc>
        <w:tc>
          <w:tcPr>
            <w:tcW w:w="771" w:type="dxa"/>
            <w:tcBorders>
              <w:top w:val="single" w:sz="6" w:space="0" w:color="auto"/>
              <w:left w:val="single" w:sz="6" w:space="0" w:color="auto"/>
              <w:bottom w:val="single" w:sz="6" w:space="0" w:color="auto"/>
              <w:right w:val="single" w:sz="6" w:space="0" w:color="auto"/>
            </w:tcBorders>
            <w:vAlign w:val="center"/>
            <w:hideMark/>
          </w:tcPr>
          <w:p w:rsidR="00712171" w:rsidRPr="00B43D42" w:rsidRDefault="00B43D42" w:rsidP="00B43D42">
            <w:pPr>
              <w:wordWrap w:val="0"/>
              <w:spacing w:line="360" w:lineRule="atLeast"/>
              <w:jc w:val="left"/>
              <w:rPr>
                <w:rFonts w:ascii="微软雅黑" w:eastAsia="微软雅黑" w:hAnsi="微软雅黑" w:cs="宋体"/>
                <w:color w:val="000000"/>
                <w:sz w:val="24"/>
                <w:szCs w:val="24"/>
              </w:rPr>
            </w:pPr>
            <w:r>
              <w:rPr>
                <w:rFonts w:ascii="微软雅黑" w:eastAsia="微软雅黑" w:hAnsi="微软雅黑" w:hint="eastAsia"/>
                <w:color w:val="000000"/>
              </w:rPr>
              <w:t>李国应</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项目简介</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B43D42" w:rsidP="00E81E1C">
            <w:pPr>
              <w:widowControl/>
              <w:ind w:firstLineChars="200" w:firstLine="420"/>
              <w:jc w:val="left"/>
              <w:rPr>
                <w:rFonts w:ascii="宋体" w:hAnsi="宋体"/>
                <w:kern w:val="0"/>
              </w:rPr>
            </w:pPr>
            <w:r w:rsidRPr="00B43D42">
              <w:rPr>
                <w:rFonts w:ascii="宋体" w:hAnsi="宋体" w:hint="eastAsia"/>
                <w:kern w:val="0"/>
              </w:rPr>
              <w:t>南丰</w:t>
            </w:r>
            <w:proofErr w:type="gramStart"/>
            <w:r w:rsidRPr="00B43D42">
              <w:rPr>
                <w:rFonts w:ascii="宋体" w:hAnsi="宋体" w:hint="eastAsia"/>
                <w:kern w:val="0"/>
              </w:rPr>
              <w:t>康恒环境</w:t>
            </w:r>
            <w:proofErr w:type="gramEnd"/>
            <w:r w:rsidRPr="00B43D42">
              <w:rPr>
                <w:rFonts w:ascii="宋体" w:hAnsi="宋体" w:hint="eastAsia"/>
                <w:kern w:val="0"/>
              </w:rPr>
              <w:t>能源有限公司成立于 2018 年 12 月 17 日，注册地位于江西省抚州市南丰县城北工业园区</w:t>
            </w:r>
            <w:r w:rsidR="00712171">
              <w:rPr>
                <w:rFonts w:ascii="宋体" w:hAnsi="宋体" w:hint="eastAsia"/>
                <w:kern w:val="0"/>
              </w:rPr>
              <w:t>。</w:t>
            </w:r>
            <w:r w:rsidRPr="00B43D42">
              <w:rPr>
                <w:rFonts w:ascii="宋体" w:hAnsi="宋体" w:hint="eastAsia"/>
                <w:kern w:val="0"/>
              </w:rPr>
              <w:t>南丰</w:t>
            </w:r>
            <w:proofErr w:type="gramStart"/>
            <w:r w:rsidRPr="00B43D42">
              <w:rPr>
                <w:rFonts w:ascii="宋体" w:hAnsi="宋体" w:hint="eastAsia"/>
                <w:kern w:val="0"/>
              </w:rPr>
              <w:t>康恒环境</w:t>
            </w:r>
            <w:proofErr w:type="gramEnd"/>
            <w:r w:rsidRPr="00B43D42">
              <w:rPr>
                <w:rFonts w:ascii="宋体" w:hAnsi="宋体" w:hint="eastAsia"/>
                <w:kern w:val="0"/>
              </w:rPr>
              <w:t>能源有限公司投资建设抚州市南丰县生活垃圾焚烧发电项目，建设规模为1x600t/d焚烧炉+1×12MW纯凝式汽轮机配15MW发电机。项目预留二期1x300t/d建设用地。全年365天连续运行，年处理市政生活垃圾不低于21.9万吨。焚烧线等主要设备年运行333天，8000小时,设计点（1机1炉）年发电量为：8129万kWh。厂用电率取为0.18，则</w:t>
            </w:r>
            <w:proofErr w:type="gramStart"/>
            <w:r w:rsidRPr="00B43D42">
              <w:rPr>
                <w:rFonts w:ascii="宋体" w:hAnsi="宋体" w:hint="eastAsia"/>
                <w:kern w:val="0"/>
              </w:rPr>
              <w:t>本期年厂</w:t>
            </w:r>
            <w:proofErr w:type="gramEnd"/>
            <w:r w:rsidRPr="00B43D42">
              <w:rPr>
                <w:rFonts w:ascii="宋体" w:hAnsi="宋体" w:hint="eastAsia"/>
                <w:kern w:val="0"/>
              </w:rPr>
              <w:t>用电量为：1463万kWh，对外供电量为6666万kWh。 项目目前已建成投入试生产运行。</w:t>
            </w:r>
          </w:p>
        </w:tc>
      </w:tr>
      <w:tr w:rsidR="00B43D42"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kern w:val="0"/>
              </w:rPr>
              <w:t>现场调查人员</w:t>
            </w:r>
          </w:p>
        </w:tc>
        <w:tc>
          <w:tcPr>
            <w:tcW w:w="2100"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left"/>
              <w:rPr>
                <w:rFonts w:ascii="宋体" w:hAnsi="宋体"/>
                <w:kern w:val="0"/>
              </w:rPr>
            </w:pPr>
            <w:proofErr w:type="gramStart"/>
            <w:r>
              <w:rPr>
                <w:rFonts w:ascii="宋体" w:hAnsi="宋体" w:hint="eastAsia"/>
                <w:kern w:val="0"/>
              </w:rPr>
              <w:t>万佩琴</w:t>
            </w:r>
            <w:proofErr w:type="gramEnd"/>
            <w:r>
              <w:rPr>
                <w:rFonts w:ascii="宋体" w:hAnsi="宋体" w:hint="eastAsia"/>
                <w:kern w:val="0"/>
              </w:rPr>
              <w:t>、饶帆</w:t>
            </w:r>
          </w:p>
        </w:tc>
        <w:tc>
          <w:tcPr>
            <w:tcW w:w="635"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kern w:val="0"/>
              </w:rPr>
              <w:t>时间</w:t>
            </w:r>
          </w:p>
        </w:tc>
        <w:tc>
          <w:tcPr>
            <w:tcW w:w="2114" w:type="dxa"/>
            <w:tcBorders>
              <w:top w:val="single" w:sz="6" w:space="0" w:color="auto"/>
              <w:left w:val="single" w:sz="6" w:space="0" w:color="auto"/>
              <w:bottom w:val="single" w:sz="6" w:space="0" w:color="auto"/>
              <w:right w:val="single" w:sz="6" w:space="0" w:color="auto"/>
            </w:tcBorders>
            <w:vAlign w:val="center"/>
            <w:hideMark/>
          </w:tcPr>
          <w:p w:rsidR="00B43D42" w:rsidRDefault="00B43D42" w:rsidP="00B43D42">
            <w:pPr>
              <w:widowControl/>
              <w:jc w:val="left"/>
              <w:rPr>
                <w:rFonts w:ascii="宋体" w:hAnsi="宋体"/>
                <w:kern w:val="0"/>
              </w:rPr>
            </w:pPr>
            <w:r>
              <w:rPr>
                <w:rFonts w:ascii="宋体" w:hAnsi="宋体" w:hint="eastAsia"/>
                <w:kern w:val="0"/>
              </w:rPr>
              <w:t>2022年1月7日</w:t>
            </w:r>
          </w:p>
        </w:tc>
        <w:tc>
          <w:tcPr>
            <w:tcW w:w="1131" w:type="dxa"/>
            <w:gridSpan w:val="2"/>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kern w:val="0"/>
              </w:rPr>
              <w:t>建设单位陪同人</w:t>
            </w:r>
          </w:p>
        </w:tc>
        <w:tc>
          <w:tcPr>
            <w:tcW w:w="892" w:type="dxa"/>
            <w:gridSpan w:val="2"/>
            <w:tcBorders>
              <w:top w:val="single" w:sz="6" w:space="0" w:color="auto"/>
              <w:left w:val="single" w:sz="6" w:space="0" w:color="auto"/>
              <w:bottom w:val="single" w:sz="6" w:space="0" w:color="auto"/>
              <w:right w:val="single" w:sz="6" w:space="0" w:color="auto"/>
            </w:tcBorders>
            <w:vAlign w:val="center"/>
            <w:hideMark/>
          </w:tcPr>
          <w:p w:rsidR="00B43D42" w:rsidRPr="00B43D42" w:rsidRDefault="00B43D42" w:rsidP="001B7CDC">
            <w:pPr>
              <w:wordWrap w:val="0"/>
              <w:spacing w:line="360" w:lineRule="atLeast"/>
              <w:jc w:val="left"/>
              <w:rPr>
                <w:rFonts w:ascii="微软雅黑" w:eastAsia="微软雅黑" w:hAnsi="微软雅黑" w:cs="宋体"/>
                <w:color w:val="000000"/>
                <w:sz w:val="24"/>
                <w:szCs w:val="24"/>
              </w:rPr>
            </w:pPr>
            <w:r>
              <w:rPr>
                <w:rFonts w:ascii="微软雅黑" w:eastAsia="微软雅黑" w:hAnsi="微软雅黑" w:hint="eastAsia"/>
                <w:color w:val="000000"/>
              </w:rPr>
              <w:t>李国应</w:t>
            </w:r>
          </w:p>
        </w:tc>
      </w:tr>
      <w:tr w:rsidR="00B43D42"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color w:val="333333"/>
                <w:kern w:val="0"/>
              </w:rPr>
              <w:t>现场</w:t>
            </w:r>
            <w:r>
              <w:rPr>
                <w:rFonts w:ascii="宋体" w:hAnsi="宋体" w:hint="eastAsia"/>
                <w:b/>
                <w:bCs/>
                <w:kern w:val="0"/>
              </w:rPr>
              <w:t>采样、检测人员</w:t>
            </w:r>
          </w:p>
        </w:tc>
        <w:tc>
          <w:tcPr>
            <w:tcW w:w="2100"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left"/>
              <w:rPr>
                <w:rFonts w:ascii="宋体" w:hAnsi="宋体"/>
                <w:kern w:val="0"/>
              </w:rPr>
            </w:pPr>
            <w:proofErr w:type="gramStart"/>
            <w:r>
              <w:rPr>
                <w:rFonts w:ascii="宋体" w:hAnsi="宋体" w:hint="eastAsia"/>
                <w:kern w:val="0"/>
              </w:rPr>
              <w:t>万佩琴</w:t>
            </w:r>
            <w:proofErr w:type="gramEnd"/>
            <w:r>
              <w:rPr>
                <w:rFonts w:ascii="宋体" w:hAnsi="宋体" w:hint="eastAsia"/>
                <w:kern w:val="0"/>
              </w:rPr>
              <w:t>、饶帆</w:t>
            </w:r>
          </w:p>
        </w:tc>
        <w:tc>
          <w:tcPr>
            <w:tcW w:w="635" w:type="dxa"/>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kern w:val="0"/>
              </w:rPr>
              <w:t>时间</w:t>
            </w:r>
          </w:p>
        </w:tc>
        <w:tc>
          <w:tcPr>
            <w:tcW w:w="2114" w:type="dxa"/>
            <w:tcBorders>
              <w:top w:val="single" w:sz="6" w:space="0" w:color="auto"/>
              <w:left w:val="single" w:sz="6" w:space="0" w:color="auto"/>
              <w:bottom w:val="single" w:sz="6" w:space="0" w:color="auto"/>
              <w:right w:val="single" w:sz="6" w:space="0" w:color="auto"/>
            </w:tcBorders>
            <w:vAlign w:val="center"/>
            <w:hideMark/>
          </w:tcPr>
          <w:p w:rsidR="00B43D42" w:rsidRDefault="00B43D42" w:rsidP="005159D0">
            <w:pPr>
              <w:widowControl/>
              <w:jc w:val="left"/>
              <w:rPr>
                <w:rFonts w:ascii="宋体" w:hAnsi="宋体"/>
                <w:kern w:val="0"/>
              </w:rPr>
            </w:pPr>
            <w:r>
              <w:rPr>
                <w:rFonts w:ascii="宋体" w:hAnsi="宋体" w:hint="eastAsia"/>
                <w:kern w:val="0"/>
              </w:rPr>
              <w:t>2022年1月10日-</w:t>
            </w:r>
            <w:r w:rsidR="005159D0">
              <w:rPr>
                <w:rFonts w:ascii="宋体" w:hAnsi="宋体" w:hint="eastAsia"/>
                <w:kern w:val="0"/>
              </w:rPr>
              <w:t>1</w:t>
            </w:r>
            <w:r>
              <w:rPr>
                <w:rFonts w:ascii="宋体" w:hAnsi="宋体" w:hint="eastAsia"/>
                <w:kern w:val="0"/>
              </w:rPr>
              <w:t>月</w:t>
            </w:r>
            <w:r w:rsidR="005159D0">
              <w:rPr>
                <w:rFonts w:ascii="宋体" w:hAnsi="宋体" w:hint="eastAsia"/>
                <w:kern w:val="0"/>
              </w:rPr>
              <w:t>2</w:t>
            </w:r>
            <w:r>
              <w:rPr>
                <w:rFonts w:ascii="宋体" w:hAnsi="宋体" w:hint="eastAsia"/>
                <w:kern w:val="0"/>
              </w:rPr>
              <w:t>日</w:t>
            </w:r>
          </w:p>
        </w:tc>
        <w:tc>
          <w:tcPr>
            <w:tcW w:w="1131" w:type="dxa"/>
            <w:gridSpan w:val="2"/>
            <w:tcBorders>
              <w:top w:val="single" w:sz="6" w:space="0" w:color="auto"/>
              <w:left w:val="single" w:sz="6" w:space="0" w:color="auto"/>
              <w:bottom w:val="single" w:sz="6" w:space="0" w:color="auto"/>
              <w:right w:val="single" w:sz="6" w:space="0" w:color="auto"/>
            </w:tcBorders>
            <w:vAlign w:val="center"/>
            <w:hideMark/>
          </w:tcPr>
          <w:p w:rsidR="00B43D42" w:rsidRDefault="00B43D42">
            <w:pPr>
              <w:widowControl/>
              <w:jc w:val="center"/>
              <w:rPr>
                <w:rFonts w:ascii="宋体" w:hAnsi="宋体"/>
                <w:kern w:val="0"/>
              </w:rPr>
            </w:pPr>
            <w:r>
              <w:rPr>
                <w:rFonts w:ascii="宋体" w:hAnsi="宋体" w:hint="eastAsia"/>
                <w:b/>
                <w:bCs/>
                <w:kern w:val="0"/>
              </w:rPr>
              <w:t>建设单位陪同人</w:t>
            </w:r>
          </w:p>
        </w:tc>
        <w:tc>
          <w:tcPr>
            <w:tcW w:w="892" w:type="dxa"/>
            <w:gridSpan w:val="2"/>
            <w:tcBorders>
              <w:top w:val="single" w:sz="6" w:space="0" w:color="auto"/>
              <w:left w:val="single" w:sz="6" w:space="0" w:color="auto"/>
              <w:bottom w:val="single" w:sz="6" w:space="0" w:color="auto"/>
              <w:right w:val="single" w:sz="6" w:space="0" w:color="auto"/>
            </w:tcBorders>
            <w:vAlign w:val="center"/>
            <w:hideMark/>
          </w:tcPr>
          <w:p w:rsidR="00B43D42" w:rsidRPr="00B43D42" w:rsidRDefault="00B43D42" w:rsidP="001B7CDC">
            <w:pPr>
              <w:wordWrap w:val="0"/>
              <w:spacing w:line="360" w:lineRule="atLeast"/>
              <w:jc w:val="left"/>
              <w:rPr>
                <w:rFonts w:ascii="微软雅黑" w:eastAsia="微软雅黑" w:hAnsi="微软雅黑" w:cs="宋体"/>
                <w:color w:val="000000"/>
                <w:sz w:val="24"/>
                <w:szCs w:val="24"/>
              </w:rPr>
            </w:pPr>
            <w:r>
              <w:rPr>
                <w:rFonts w:ascii="微软雅黑" w:eastAsia="微软雅黑" w:hAnsi="微软雅黑" w:hint="eastAsia"/>
                <w:color w:val="000000"/>
              </w:rPr>
              <w:t>李国应</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建设项目存在的职业病危害因素及检测结果</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E81E1C" w:rsidRPr="00E81E1C" w:rsidRDefault="00E81E1C" w:rsidP="00E81E1C">
            <w:pPr>
              <w:ind w:firstLineChars="200" w:firstLine="420"/>
              <w:rPr>
                <w:rFonts w:ascii="宋体" w:hAnsi="宋体"/>
                <w:kern w:val="0"/>
              </w:rPr>
            </w:pPr>
            <w:r w:rsidRPr="00E81E1C">
              <w:rPr>
                <w:rFonts w:ascii="宋体" w:hAnsi="宋体"/>
                <w:kern w:val="0"/>
              </w:rPr>
              <w:t>本项目</w:t>
            </w:r>
            <w:r w:rsidRPr="00E81E1C">
              <w:rPr>
                <w:rFonts w:ascii="宋体" w:hAnsi="宋体" w:hint="eastAsia"/>
                <w:kern w:val="0"/>
              </w:rPr>
              <w:t>存在的主要</w:t>
            </w:r>
            <w:r w:rsidRPr="00E81E1C">
              <w:rPr>
                <w:rFonts w:ascii="宋体" w:hAnsi="宋体"/>
                <w:kern w:val="0"/>
              </w:rPr>
              <w:t>职业病危害因素包括：</w:t>
            </w:r>
          </w:p>
          <w:p w:rsidR="00E81E1C" w:rsidRPr="00E81E1C" w:rsidRDefault="00E81E1C" w:rsidP="00E81E1C">
            <w:pPr>
              <w:rPr>
                <w:rFonts w:ascii="宋体" w:hAnsi="宋体"/>
                <w:kern w:val="0"/>
              </w:rPr>
            </w:pPr>
            <w:r w:rsidRPr="00E81E1C">
              <w:rPr>
                <w:rFonts w:ascii="宋体" w:hAnsi="宋体" w:hint="eastAsia"/>
                <w:kern w:val="0"/>
              </w:rPr>
              <w:t>化学因素：H2S、NH3、</w:t>
            </w:r>
            <w:proofErr w:type="spellStart"/>
            <w:r w:rsidRPr="00E81E1C">
              <w:rPr>
                <w:rFonts w:ascii="宋体" w:hAnsi="宋体" w:hint="eastAsia"/>
                <w:kern w:val="0"/>
              </w:rPr>
              <w:t>HCl</w:t>
            </w:r>
            <w:proofErr w:type="spellEnd"/>
            <w:r w:rsidRPr="00E81E1C">
              <w:rPr>
                <w:rFonts w:ascii="宋体" w:hAnsi="宋体" w:hint="eastAsia"/>
                <w:kern w:val="0"/>
              </w:rPr>
              <w:t>、SO2、NOX、CO、HF、NH3、铬、镉、铅等重金属及其化合物、氯化氢、氢氧化钠、硫酸</w:t>
            </w:r>
          </w:p>
          <w:p w:rsidR="00E81E1C" w:rsidRPr="00E81E1C" w:rsidRDefault="00E81E1C" w:rsidP="00E81E1C">
            <w:pPr>
              <w:rPr>
                <w:rFonts w:ascii="宋体" w:hAnsi="宋体"/>
                <w:kern w:val="0"/>
              </w:rPr>
            </w:pPr>
            <w:r w:rsidRPr="00E81E1C">
              <w:rPr>
                <w:rFonts w:ascii="宋体" w:hAnsi="宋体" w:hint="eastAsia"/>
                <w:kern w:val="0"/>
              </w:rPr>
              <w:t>粉尘：其他粉尘、矽尘</w:t>
            </w:r>
          </w:p>
          <w:p w:rsidR="00E81E1C" w:rsidRPr="00E81E1C" w:rsidRDefault="00E81E1C" w:rsidP="00E81E1C">
            <w:pPr>
              <w:rPr>
                <w:rFonts w:ascii="宋体" w:hAnsi="宋体" w:hint="eastAsia"/>
                <w:kern w:val="0"/>
              </w:rPr>
            </w:pPr>
            <w:r w:rsidRPr="00E81E1C">
              <w:rPr>
                <w:rFonts w:ascii="宋体" w:hAnsi="宋体" w:hint="eastAsia"/>
                <w:kern w:val="0"/>
              </w:rPr>
              <w:t>物理因素：噪声、高温、工频电场</w:t>
            </w:r>
          </w:p>
          <w:p w:rsidR="00712171" w:rsidRPr="00E81E1C" w:rsidRDefault="00712171">
            <w:pPr>
              <w:rPr>
                <w:rFonts w:ascii="宋体" w:hAnsi="宋体"/>
                <w:kern w:val="0"/>
              </w:rPr>
            </w:pPr>
            <w:r>
              <w:rPr>
                <w:rFonts w:ascii="宋体" w:hAnsi="宋体" w:hint="eastAsia"/>
                <w:kern w:val="0"/>
              </w:rPr>
              <w:t>检测结果达到标准限值要求。</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评价结论及建议</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E81E1C" w:rsidRPr="00E81E1C" w:rsidRDefault="00E81E1C" w:rsidP="00E81E1C">
            <w:pPr>
              <w:widowControl/>
              <w:ind w:firstLine="560"/>
              <w:jc w:val="left"/>
              <w:rPr>
                <w:rFonts w:ascii="宋体" w:hAnsi="宋体" w:hint="eastAsia"/>
                <w:kern w:val="0"/>
              </w:rPr>
            </w:pPr>
            <w:r w:rsidRPr="00E81E1C">
              <w:rPr>
                <w:rFonts w:ascii="宋体" w:hAnsi="宋体" w:hint="eastAsia"/>
                <w:kern w:val="0"/>
              </w:rPr>
              <w:t>项目已建部分在设计、施工中，遵循了国家有关建设项目职业病防护设施与主体工程同时设计，同时施工，同时投入生产和使用的原则，采取了相应的职业病危害防护措施，基本符合国家有关法律、法规、标准、规范的要求。如果在运行过程中确保职业病防护设施正常、个体防护到位，严格执行各项职业卫生规章制度，落实本报告提出的整改建议，能够达到控制工作场所职业病危害、保护工人身体健康的目的。</w:t>
            </w:r>
          </w:p>
          <w:p w:rsidR="00712171" w:rsidRPr="00E81E1C" w:rsidRDefault="00E81E1C">
            <w:pPr>
              <w:ind w:firstLine="560"/>
              <w:rPr>
                <w:rFonts w:ascii="宋体" w:hAnsi="宋体"/>
                <w:kern w:val="0"/>
              </w:rPr>
            </w:pPr>
            <w:r w:rsidRPr="00E81E1C">
              <w:rPr>
                <w:rFonts w:ascii="宋体" w:hAnsi="宋体" w:hint="eastAsia"/>
                <w:kern w:val="0"/>
              </w:rPr>
              <w:t>根据本报告书和检测报告及时落实其相关整改项，达到验收条件，企业已自行组织有关职业卫生专家对职业病危害控制效果评价报告进行评审。报告通过评审后，用人单位已按专家意见要求整改到位，本项目防护设施设置情况符合验收标准。</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技术审查专家组</w:t>
            </w:r>
          </w:p>
          <w:p w:rsidR="00712171" w:rsidRDefault="00712171">
            <w:pPr>
              <w:widowControl/>
              <w:jc w:val="center"/>
              <w:rPr>
                <w:rFonts w:ascii="宋体" w:hAnsi="宋体"/>
                <w:kern w:val="0"/>
              </w:rPr>
            </w:pPr>
            <w:r>
              <w:rPr>
                <w:rFonts w:ascii="宋体" w:hAnsi="宋体" w:hint="eastAsia"/>
                <w:b/>
                <w:bCs/>
                <w:kern w:val="0"/>
              </w:rPr>
              <w:t>评审意见</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E81E1C" w:rsidRPr="00E81E1C" w:rsidRDefault="00E81E1C" w:rsidP="00E81E1C">
            <w:pPr>
              <w:widowControl/>
              <w:ind w:firstLineChars="200" w:firstLine="420"/>
              <w:jc w:val="left"/>
              <w:rPr>
                <w:rFonts w:ascii="宋体" w:hAnsi="宋体" w:hint="eastAsia"/>
                <w:kern w:val="0"/>
              </w:rPr>
            </w:pPr>
            <w:r w:rsidRPr="00E81E1C">
              <w:rPr>
                <w:rFonts w:ascii="宋体" w:hAnsi="宋体"/>
                <w:kern w:val="0"/>
              </w:rPr>
              <w:t>1</w:t>
            </w:r>
            <w:r w:rsidRPr="00E81E1C">
              <w:rPr>
                <w:rFonts w:ascii="宋体" w:hAnsi="宋体" w:hint="eastAsia"/>
                <w:kern w:val="0"/>
              </w:rPr>
              <w:t>、建设项目概况清晰，可能产生职业病危害因素的工作场所、工艺设备、原辅材料等描述基本正确；</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sz w:val="21"/>
                <w:szCs w:val="21"/>
              </w:rPr>
              <w:t>2</w:t>
            </w:r>
            <w:r w:rsidRPr="00E81E1C">
              <w:rPr>
                <w:rFonts w:hint="eastAsia"/>
                <w:sz w:val="21"/>
                <w:szCs w:val="21"/>
              </w:rPr>
              <w:t>、职业病防护设施运行情况调查分析全面；</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3、职业病危害因素检测结果分析基本准确；</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4、职业病危害因素检测符合法律、法规和相关标准要求；</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5、职业病危害因素对劳动者健康危害程度分析正确；</w:t>
            </w:r>
          </w:p>
          <w:p w:rsidR="00E81E1C" w:rsidRPr="00E81E1C" w:rsidRDefault="00E81E1C" w:rsidP="00E81E1C">
            <w:pPr>
              <w:pStyle w:val="a5"/>
              <w:adjustRightInd w:val="0"/>
              <w:spacing w:before="0" w:beforeAutospacing="0" w:after="0" w:afterAutospacing="0"/>
              <w:ind w:firstLineChars="196" w:firstLine="412"/>
              <w:rPr>
                <w:rFonts w:hint="eastAsia"/>
                <w:sz w:val="21"/>
                <w:szCs w:val="21"/>
              </w:rPr>
            </w:pPr>
            <w:r w:rsidRPr="00E81E1C">
              <w:rPr>
                <w:rFonts w:hint="eastAsia"/>
                <w:sz w:val="21"/>
                <w:szCs w:val="21"/>
              </w:rPr>
              <w:t>6、职业卫生管理机构设置和管理人员配置分析评价合理；</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7、职业卫生管理制度分析评价到位；</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8、针对职业健康监护存在的问题提出了建议；</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lastRenderedPageBreak/>
              <w:t>9、事故预防和应急措施具备针对性、可行性；</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sz w:val="21"/>
                <w:szCs w:val="21"/>
              </w:rPr>
              <w:t>1</w:t>
            </w:r>
            <w:r w:rsidRPr="00E81E1C">
              <w:rPr>
                <w:rFonts w:hint="eastAsia"/>
                <w:sz w:val="21"/>
                <w:szCs w:val="21"/>
              </w:rPr>
              <w:t>0、建设项目正常生产后职业病防治达到了预期效果；</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sz w:val="21"/>
                <w:szCs w:val="21"/>
              </w:rPr>
              <w:t>1</w:t>
            </w:r>
            <w:r w:rsidRPr="00E81E1C">
              <w:rPr>
                <w:rFonts w:hint="eastAsia"/>
                <w:sz w:val="21"/>
                <w:szCs w:val="21"/>
              </w:rPr>
              <w:t>1、评价结论正确。</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12、建议对下列问题修改完善，补充说明：</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（1）完善职业病危害调查分析；</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（2）职业卫生档案资料应进一步完善；</w:t>
            </w:r>
          </w:p>
          <w:p w:rsidR="00E81E1C" w:rsidRPr="00E81E1C" w:rsidRDefault="00E81E1C" w:rsidP="00E81E1C">
            <w:pPr>
              <w:pStyle w:val="a5"/>
              <w:spacing w:before="0" w:beforeAutospacing="0" w:after="0" w:afterAutospacing="0"/>
              <w:ind w:firstLineChars="196" w:firstLine="412"/>
              <w:rPr>
                <w:rFonts w:hint="eastAsia"/>
                <w:sz w:val="21"/>
                <w:szCs w:val="21"/>
              </w:rPr>
            </w:pPr>
            <w:r w:rsidRPr="00E81E1C">
              <w:rPr>
                <w:rFonts w:hint="eastAsia"/>
                <w:sz w:val="21"/>
                <w:szCs w:val="21"/>
              </w:rPr>
              <w:t>（3）完善职业健康监护档案内容及评价；</w:t>
            </w:r>
          </w:p>
          <w:p w:rsidR="00E81E1C" w:rsidRPr="00E81E1C" w:rsidRDefault="00E81E1C" w:rsidP="00E81E1C">
            <w:pPr>
              <w:pStyle w:val="a5"/>
              <w:spacing w:before="0" w:beforeAutospacing="0" w:after="0" w:afterAutospacing="0"/>
              <w:ind w:firstLineChars="200" w:firstLine="420"/>
              <w:rPr>
                <w:rFonts w:hint="eastAsia"/>
                <w:sz w:val="21"/>
                <w:szCs w:val="21"/>
              </w:rPr>
            </w:pPr>
            <w:r w:rsidRPr="00E81E1C">
              <w:rPr>
                <w:rFonts w:hint="eastAsia"/>
                <w:sz w:val="21"/>
                <w:szCs w:val="21"/>
              </w:rPr>
              <w:t>（4）根据评价结论完善对策措施和建议；</w:t>
            </w:r>
          </w:p>
          <w:p w:rsidR="00712171" w:rsidRPr="00E81E1C" w:rsidRDefault="00E81E1C" w:rsidP="00E81E1C">
            <w:pPr>
              <w:pStyle w:val="a5"/>
              <w:spacing w:before="0" w:beforeAutospacing="0" w:after="0" w:afterAutospacing="0"/>
              <w:ind w:firstLineChars="196" w:firstLine="412"/>
              <w:rPr>
                <w:sz w:val="21"/>
                <w:szCs w:val="21"/>
              </w:rPr>
            </w:pPr>
            <w:r w:rsidRPr="00E81E1C">
              <w:rPr>
                <w:rFonts w:hint="eastAsia"/>
                <w:sz w:val="21"/>
                <w:szCs w:val="21"/>
              </w:rPr>
              <w:t>（5）专家其他意见。</w:t>
            </w:r>
          </w:p>
        </w:tc>
      </w:tr>
    </w:tbl>
    <w:p w:rsidR="00712171" w:rsidRPr="00712171" w:rsidRDefault="00712171" w:rsidP="008209DA">
      <w:pPr>
        <w:tabs>
          <w:tab w:val="left" w:pos="6840"/>
        </w:tabs>
        <w:spacing w:line="600" w:lineRule="exact"/>
        <w:ind w:rightChars="-73" w:right="-153"/>
        <w:rPr>
          <w:rFonts w:ascii="宋体" w:hAnsi="宋体"/>
          <w:kern w:val="0"/>
        </w:rPr>
      </w:pPr>
    </w:p>
    <w:sectPr w:rsidR="00712171" w:rsidRPr="00712171" w:rsidSect="00A967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61" w:rsidRDefault="00864861" w:rsidP="0024440E">
      <w:r>
        <w:separator/>
      </w:r>
    </w:p>
  </w:endnote>
  <w:endnote w:type="continuationSeparator" w:id="0">
    <w:p w:rsidR="00864861" w:rsidRDefault="00864861" w:rsidP="00244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61" w:rsidRDefault="00864861" w:rsidP="0024440E">
      <w:r>
        <w:separator/>
      </w:r>
    </w:p>
  </w:footnote>
  <w:footnote w:type="continuationSeparator" w:id="0">
    <w:p w:rsidR="00864861" w:rsidRDefault="00864861" w:rsidP="00244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171"/>
    <w:rsid w:val="0024440E"/>
    <w:rsid w:val="005159D0"/>
    <w:rsid w:val="00712171"/>
    <w:rsid w:val="007B42DB"/>
    <w:rsid w:val="008209DA"/>
    <w:rsid w:val="00864861"/>
    <w:rsid w:val="00A96750"/>
    <w:rsid w:val="00B43D42"/>
    <w:rsid w:val="00E8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7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40E"/>
    <w:rPr>
      <w:rFonts w:ascii="Calibri" w:eastAsia="宋体" w:hAnsi="Calibri" w:cs="Times New Roman"/>
      <w:sz w:val="18"/>
      <w:szCs w:val="18"/>
    </w:rPr>
  </w:style>
  <w:style w:type="paragraph" w:styleId="a4">
    <w:name w:val="footer"/>
    <w:basedOn w:val="a"/>
    <w:link w:val="Char0"/>
    <w:uiPriority w:val="99"/>
    <w:semiHidden/>
    <w:unhideWhenUsed/>
    <w:rsid w:val="002444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440E"/>
    <w:rPr>
      <w:rFonts w:ascii="Calibri" w:eastAsia="宋体" w:hAnsi="Calibri" w:cs="Times New Roman"/>
      <w:sz w:val="18"/>
      <w:szCs w:val="18"/>
    </w:rPr>
  </w:style>
  <w:style w:type="paragraph" w:styleId="a5">
    <w:name w:val="Normal (Web)"/>
    <w:basedOn w:val="a"/>
    <w:uiPriority w:val="99"/>
    <w:unhideWhenUsed/>
    <w:rsid w:val="00E81E1C"/>
    <w:pPr>
      <w:widowControl/>
      <w:spacing w:before="100" w:beforeAutospacing="1" w:after="100" w:afterAutospacing="1"/>
      <w:jc w:val="left"/>
    </w:pPr>
    <w:rPr>
      <w:rFonts w:ascii="宋体" w:hAnsi="宋体"/>
      <w:kern w:val="0"/>
      <w:sz w:val="24"/>
      <w:szCs w:val="20"/>
    </w:rPr>
  </w:style>
  <w:style w:type="paragraph" w:customStyle="1" w:styleId="Default">
    <w:name w:val="Default"/>
    <w:basedOn w:val="a"/>
    <w:next w:val="2"/>
    <w:unhideWhenUsed/>
    <w:qFormat/>
    <w:rsid w:val="00E81E1C"/>
    <w:pPr>
      <w:autoSpaceDE w:val="0"/>
      <w:autoSpaceDN w:val="0"/>
      <w:adjustRightInd w:val="0"/>
      <w:jc w:val="left"/>
    </w:pPr>
    <w:rPr>
      <w:rFonts w:ascii="宋体" w:hAnsi="宋体" w:hint="eastAsia"/>
      <w:color w:val="000000"/>
      <w:sz w:val="24"/>
      <w:szCs w:val="22"/>
    </w:rPr>
  </w:style>
  <w:style w:type="paragraph" w:styleId="a6">
    <w:name w:val="Body Text Indent"/>
    <w:basedOn w:val="a"/>
    <w:link w:val="Char1"/>
    <w:uiPriority w:val="99"/>
    <w:semiHidden/>
    <w:unhideWhenUsed/>
    <w:rsid w:val="00E81E1C"/>
    <w:pPr>
      <w:spacing w:after="120"/>
      <w:ind w:leftChars="200" w:left="420"/>
    </w:pPr>
  </w:style>
  <w:style w:type="character" w:customStyle="1" w:styleId="Char1">
    <w:name w:val="正文文本缩进 Char"/>
    <w:basedOn w:val="a0"/>
    <w:link w:val="a6"/>
    <w:uiPriority w:val="99"/>
    <w:semiHidden/>
    <w:rsid w:val="00E81E1C"/>
    <w:rPr>
      <w:rFonts w:ascii="Calibri" w:eastAsia="宋体" w:hAnsi="Calibri" w:cs="Times New Roman"/>
      <w:szCs w:val="21"/>
    </w:rPr>
  </w:style>
  <w:style w:type="paragraph" w:styleId="2">
    <w:name w:val="Body Text First Indent 2"/>
    <w:basedOn w:val="a6"/>
    <w:link w:val="2Char"/>
    <w:uiPriority w:val="99"/>
    <w:semiHidden/>
    <w:unhideWhenUsed/>
    <w:rsid w:val="00E81E1C"/>
    <w:pPr>
      <w:ind w:firstLineChars="200" w:firstLine="420"/>
    </w:pPr>
  </w:style>
  <w:style w:type="character" w:customStyle="1" w:styleId="2Char">
    <w:name w:val="正文首行缩进 2 Char"/>
    <w:basedOn w:val="Char1"/>
    <w:link w:val="2"/>
    <w:uiPriority w:val="99"/>
    <w:semiHidden/>
    <w:rsid w:val="00E81E1C"/>
  </w:style>
</w:styles>
</file>

<file path=word/webSettings.xml><?xml version="1.0" encoding="utf-8"?>
<w:webSettings xmlns:r="http://schemas.openxmlformats.org/officeDocument/2006/relationships" xmlns:w="http://schemas.openxmlformats.org/wordprocessingml/2006/main">
  <w:divs>
    <w:div w:id="830559782">
      <w:bodyDiv w:val="1"/>
      <w:marLeft w:val="0"/>
      <w:marRight w:val="0"/>
      <w:marTop w:val="0"/>
      <w:marBottom w:val="0"/>
      <w:divBdr>
        <w:top w:val="none" w:sz="0" w:space="0" w:color="auto"/>
        <w:left w:val="none" w:sz="0" w:space="0" w:color="auto"/>
        <w:bottom w:val="none" w:sz="0" w:space="0" w:color="auto"/>
        <w:right w:val="none" w:sz="0" w:space="0" w:color="auto"/>
      </w:divBdr>
    </w:div>
    <w:div w:id="1285388471">
      <w:bodyDiv w:val="1"/>
      <w:marLeft w:val="0"/>
      <w:marRight w:val="0"/>
      <w:marTop w:val="0"/>
      <w:marBottom w:val="0"/>
      <w:divBdr>
        <w:top w:val="none" w:sz="0" w:space="0" w:color="auto"/>
        <w:left w:val="none" w:sz="0" w:space="0" w:color="auto"/>
        <w:bottom w:val="none" w:sz="0" w:space="0" w:color="auto"/>
        <w:right w:val="none" w:sz="0" w:space="0" w:color="auto"/>
      </w:divBdr>
    </w:div>
    <w:div w:id="16010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2023-12-27T03:30:00Z</dcterms:created>
  <dcterms:modified xsi:type="dcterms:W3CDTF">2023-12-27T06:06:00Z</dcterms:modified>
</cp:coreProperties>
</file>